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BC" w:rsidRDefault="00143B2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2680"/>
        <w:gridCol w:w="1381"/>
        <w:gridCol w:w="2031"/>
      </w:tblGrid>
      <w:tr w:rsidR="001304BC">
        <w:tc>
          <w:tcPr>
            <w:tcW w:w="2628" w:type="dxa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备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称</w:t>
            </w:r>
          </w:p>
        </w:tc>
        <w:tc>
          <w:tcPr>
            <w:tcW w:w="2680" w:type="dxa"/>
          </w:tcPr>
          <w:p w:rsidR="001304BC" w:rsidRPr="00415F37" w:rsidRDefault="00857E7B">
            <w:pPr>
              <w:jc w:val="center"/>
              <w:rPr>
                <w:rFonts w:eastAsiaTheme="majorEastAsia"/>
                <w:sz w:val="24"/>
              </w:rPr>
            </w:pPr>
            <w:r w:rsidRPr="00415F37">
              <w:rPr>
                <w:rFonts w:eastAsiaTheme="majorEastAsia"/>
                <w:b/>
                <w:color w:val="000000"/>
                <w:kern w:val="0"/>
                <w:sz w:val="24"/>
              </w:rPr>
              <w:t>全自动尿液分析流水线</w:t>
            </w:r>
          </w:p>
        </w:tc>
        <w:tc>
          <w:tcPr>
            <w:tcW w:w="1381" w:type="dxa"/>
          </w:tcPr>
          <w:p w:rsidR="001304BC" w:rsidRPr="00415F37" w:rsidRDefault="00143B29">
            <w:pPr>
              <w:jc w:val="center"/>
              <w:rPr>
                <w:rFonts w:eastAsiaTheme="majorEastAsia"/>
                <w:sz w:val="24"/>
              </w:rPr>
            </w:pPr>
            <w:r w:rsidRPr="00415F37">
              <w:rPr>
                <w:rFonts w:eastAsiaTheme="majorEastAsia"/>
                <w:sz w:val="24"/>
              </w:rPr>
              <w:t>申购科室</w:t>
            </w:r>
          </w:p>
        </w:tc>
        <w:tc>
          <w:tcPr>
            <w:tcW w:w="2031" w:type="dxa"/>
          </w:tcPr>
          <w:p w:rsidR="001304BC" w:rsidRPr="00415F37" w:rsidRDefault="000B20E5">
            <w:pPr>
              <w:spacing w:line="320" w:lineRule="exact"/>
              <w:jc w:val="center"/>
              <w:rPr>
                <w:rFonts w:eastAsiaTheme="majorEastAsia"/>
                <w:sz w:val="24"/>
              </w:rPr>
            </w:pPr>
            <w:r w:rsidRPr="00415F37">
              <w:rPr>
                <w:rFonts w:eastAsiaTheme="majorEastAsia"/>
                <w:sz w:val="24"/>
              </w:rPr>
              <w:t>华西厦门医院实验医学科</w:t>
            </w:r>
          </w:p>
        </w:tc>
      </w:tr>
      <w:tr w:rsidR="001304BC">
        <w:trPr>
          <w:trHeight w:val="600"/>
        </w:trPr>
        <w:tc>
          <w:tcPr>
            <w:tcW w:w="2628" w:type="dxa"/>
            <w:vMerge w:val="restart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生产厂家或供应商</w:t>
            </w:r>
          </w:p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（三家或三家以上）</w:t>
            </w:r>
          </w:p>
        </w:tc>
        <w:tc>
          <w:tcPr>
            <w:tcW w:w="2680" w:type="dxa"/>
          </w:tcPr>
          <w:p w:rsidR="001304BC" w:rsidRPr="00415F37" w:rsidRDefault="00215CAF" w:rsidP="00215CAF">
            <w:pPr>
              <w:pStyle w:val="a5"/>
              <w:ind w:left="720" w:firstLineChars="0" w:firstLine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="00143B29" w:rsidRPr="00415F37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3412" w:type="dxa"/>
            <w:gridSpan w:val="2"/>
          </w:tcPr>
          <w:p w:rsidR="001304BC" w:rsidRPr="00415F37" w:rsidRDefault="001304BC" w:rsidP="00215CAF">
            <w:pPr>
              <w:rPr>
                <w:rFonts w:eastAsiaTheme="majorEastAsia"/>
                <w:sz w:val="24"/>
              </w:rPr>
            </w:pPr>
          </w:p>
        </w:tc>
      </w:tr>
      <w:tr w:rsidR="001304BC">
        <w:trPr>
          <w:trHeight w:val="645"/>
        </w:trPr>
        <w:tc>
          <w:tcPr>
            <w:tcW w:w="2628" w:type="dxa"/>
            <w:vMerge/>
          </w:tcPr>
          <w:p w:rsidR="001304BC" w:rsidRDefault="00130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0" w:type="dxa"/>
          </w:tcPr>
          <w:p w:rsidR="001304BC" w:rsidRPr="00415F37" w:rsidRDefault="00143B29" w:rsidP="00173990">
            <w:pPr>
              <w:rPr>
                <w:rFonts w:eastAsiaTheme="majorEastAsia"/>
                <w:sz w:val="24"/>
              </w:rPr>
            </w:pPr>
            <w:r w:rsidRPr="00415F37">
              <w:rPr>
                <w:rFonts w:eastAsiaTheme="majorEastAsia"/>
                <w:sz w:val="24"/>
              </w:rPr>
              <w:t xml:space="preserve">             </w:t>
            </w:r>
          </w:p>
        </w:tc>
        <w:tc>
          <w:tcPr>
            <w:tcW w:w="3412" w:type="dxa"/>
            <w:gridSpan w:val="2"/>
          </w:tcPr>
          <w:p w:rsidR="001304BC" w:rsidRPr="00415F37" w:rsidRDefault="001304BC">
            <w:pPr>
              <w:rPr>
                <w:rFonts w:eastAsiaTheme="majorEastAsia"/>
                <w:sz w:val="24"/>
              </w:rPr>
            </w:pPr>
            <w:bookmarkStart w:id="0" w:name="_GoBack"/>
            <w:bookmarkEnd w:id="0"/>
          </w:p>
        </w:tc>
      </w:tr>
      <w:tr w:rsidR="001304BC" w:rsidTr="0004318A">
        <w:trPr>
          <w:trHeight w:val="841"/>
        </w:trPr>
        <w:tc>
          <w:tcPr>
            <w:tcW w:w="2628" w:type="dxa"/>
            <w:vAlign w:val="center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求</w:t>
            </w:r>
          </w:p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3"/>
          </w:tcPr>
          <w:p w:rsidR="004340D0" w:rsidRPr="00B82875" w:rsidRDefault="00DD5947" w:rsidP="00651B7F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全自动尿液分析流水线包括：</w:t>
            </w:r>
            <w:proofErr w:type="gramStart"/>
            <w:r w:rsidR="00575E67"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尿干化学分析</w:t>
            </w:r>
            <w:proofErr w:type="gramEnd"/>
            <w:r w:rsidR="00575E67"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仪</w:t>
            </w:r>
            <w:r w:rsidR="00575E67"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75E67"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台及尿沉渣分析仪</w:t>
            </w:r>
            <w:r w:rsidR="00575E67"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75E67"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台</w:t>
            </w:r>
            <w:r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，以及进出样单元及连接轨道及软件。</w:t>
            </w:r>
          </w:p>
          <w:p w:rsidR="00575E67" w:rsidRPr="003826EE" w:rsidRDefault="00575E6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b/>
                <w:szCs w:val="21"/>
              </w:rPr>
            </w:pPr>
          </w:p>
          <w:p w:rsidR="003A7FA2" w:rsidRPr="003826EE" w:rsidRDefault="00575E6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gramStart"/>
            <w:r w:rsidR="00AA38F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全自动</w:t>
            </w:r>
            <w:r w:rsidR="003A7FA2" w:rsidRPr="003826EE">
              <w:rPr>
                <w:rFonts w:ascii="Times New Roman" w:hAnsi="Times New Roman" w:cs="Times New Roman"/>
                <w:b/>
                <w:sz w:val="24"/>
                <w:szCs w:val="24"/>
              </w:rPr>
              <w:t>尿干化学分析</w:t>
            </w:r>
            <w:proofErr w:type="gramEnd"/>
            <w:r w:rsidR="003A7FA2" w:rsidRPr="003826EE">
              <w:rPr>
                <w:rFonts w:ascii="Times New Roman" w:hAnsi="Times New Roman" w:cs="Times New Roman"/>
                <w:b/>
                <w:sz w:val="24"/>
                <w:szCs w:val="24"/>
              </w:rPr>
              <w:t>仪</w:t>
            </w:r>
            <w:r w:rsidR="00C8596F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（</w:t>
            </w:r>
            <w:r w:rsidR="00C8596F"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8596F" w:rsidRPr="00B82875">
              <w:rPr>
                <w:rFonts w:ascii="Times New Roman" w:hAnsi="Times New Roman" w:cs="Times New Roman"/>
                <w:b/>
                <w:sz w:val="24"/>
                <w:szCs w:val="24"/>
              </w:rPr>
              <w:t>台</w:t>
            </w:r>
            <w:r w:rsidR="00C8596F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）</w:t>
            </w:r>
            <w:r w:rsidR="003826EE" w:rsidRPr="003826EE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：</w:t>
            </w:r>
          </w:p>
          <w:p w:rsidR="001304BC" w:rsidRPr="003826EE" w:rsidRDefault="001F53A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1.1 </w:t>
            </w:r>
            <w:r w:rsidR="00365DF5" w:rsidRPr="003826EE">
              <w:rPr>
                <w:rFonts w:ascii="Times New Roman" w:hAnsi="Times New Roman" w:cs="Times New Roman"/>
                <w:szCs w:val="21"/>
              </w:rPr>
              <w:t>可</w:t>
            </w:r>
            <w:r w:rsidR="009C3A40" w:rsidRPr="003826EE">
              <w:rPr>
                <w:rFonts w:ascii="Times New Roman" w:hAnsi="Times New Roman" w:cs="Times New Roman"/>
                <w:szCs w:val="21"/>
              </w:rPr>
              <w:t>检测参数：</w:t>
            </w:r>
            <w:r w:rsidR="00365DF5" w:rsidRPr="003826EE">
              <w:rPr>
                <w:rFonts w:ascii="Times New Roman" w:hAnsi="Times New Roman" w:cs="Times New Roman"/>
                <w:szCs w:val="21"/>
              </w:rPr>
              <w:t>颜色、浑浊度；</w:t>
            </w:r>
            <w:r w:rsidR="00E94BF5" w:rsidRPr="003826EE">
              <w:rPr>
                <w:rFonts w:ascii="Times New Roman" w:hAnsi="Times New Roman" w:cs="Times New Roman"/>
                <w:szCs w:val="21"/>
              </w:rPr>
              <w:t>干化学试纸</w:t>
            </w:r>
            <w:proofErr w:type="gramStart"/>
            <w:r w:rsidR="00E94BF5" w:rsidRPr="003826EE">
              <w:rPr>
                <w:rFonts w:ascii="Times New Roman" w:hAnsi="Times New Roman" w:cs="Times New Roman"/>
                <w:szCs w:val="21"/>
              </w:rPr>
              <w:t>条至少</w:t>
            </w:r>
            <w:proofErr w:type="gramEnd"/>
            <w:r w:rsidR="00E94BF5" w:rsidRPr="003826EE">
              <w:rPr>
                <w:rFonts w:ascii="Times New Roman" w:hAnsi="Times New Roman" w:cs="Times New Roman"/>
                <w:szCs w:val="21"/>
              </w:rPr>
              <w:t>包含</w:t>
            </w:r>
            <w:r w:rsidR="00E94BF5" w:rsidRPr="003826EE">
              <w:rPr>
                <w:rFonts w:ascii="Times New Roman" w:hAnsi="Times New Roman" w:cs="Times New Roman"/>
                <w:szCs w:val="21"/>
              </w:rPr>
              <w:t>PH</w:t>
            </w:r>
            <w:r w:rsidR="00E94BF5" w:rsidRPr="003826EE">
              <w:rPr>
                <w:rFonts w:ascii="Times New Roman" w:hAnsi="Times New Roman" w:cs="Times New Roman"/>
                <w:szCs w:val="21"/>
              </w:rPr>
              <w:t>、隐血、白细胞、蛋白质、葡萄糖、酮体、胆红素、尿胆原、亚硝酸盐等</w:t>
            </w:r>
            <w:r>
              <w:rPr>
                <w:rFonts w:ascii="Times New Roman" w:hAnsi="Times New Roman" w:cs="Times New Roman" w:hint="eastAsia"/>
                <w:szCs w:val="21"/>
              </w:rPr>
              <w:t>不低于</w:t>
            </w: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 w:rsidR="00E94BF5" w:rsidRPr="003826EE">
              <w:rPr>
                <w:rFonts w:ascii="Times New Roman" w:hAnsi="Times New Roman" w:cs="Times New Roman"/>
                <w:szCs w:val="21"/>
              </w:rPr>
              <w:t>个项目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9C3A40" w:rsidRPr="003826EE" w:rsidRDefault="00B7795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1.2 </w:t>
            </w:r>
            <w:r w:rsidR="00E94BF5" w:rsidRPr="003826EE">
              <w:rPr>
                <w:rFonts w:ascii="Times New Roman" w:hAnsi="Times New Roman" w:cs="Times New Roman"/>
                <w:szCs w:val="21"/>
              </w:rPr>
              <w:t>比重检测</w:t>
            </w:r>
            <w:r w:rsidR="009C3A40" w:rsidRPr="003826EE">
              <w:rPr>
                <w:rFonts w:ascii="Times New Roman" w:hAnsi="Times New Roman" w:cs="Times New Roman"/>
                <w:szCs w:val="21"/>
              </w:rPr>
              <w:t>：</w:t>
            </w:r>
            <w:r w:rsidR="00E94BF5" w:rsidRPr="003826EE">
              <w:rPr>
                <w:rFonts w:ascii="Times New Roman" w:hAnsi="Times New Roman" w:cs="Times New Roman"/>
                <w:szCs w:val="21"/>
              </w:rPr>
              <w:t>检测范围</w:t>
            </w:r>
            <w:r w:rsidR="00E94BF5" w:rsidRPr="003826EE">
              <w:rPr>
                <w:rFonts w:ascii="Times New Roman" w:hAnsi="Times New Roman" w:cs="Times New Roman"/>
                <w:szCs w:val="21"/>
              </w:rPr>
              <w:t>1.001-1.050</w:t>
            </w:r>
            <w:r w:rsidR="00E94BF5" w:rsidRPr="003826EE">
              <w:rPr>
                <w:rFonts w:ascii="Times New Roman" w:hAnsi="Times New Roman" w:cs="Times New Roman"/>
                <w:szCs w:val="21"/>
              </w:rPr>
              <w:t>。</w:t>
            </w:r>
          </w:p>
          <w:p w:rsidR="00453DCD" w:rsidRPr="003826EE" w:rsidRDefault="00B7795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1.3 </w:t>
            </w:r>
            <w:r w:rsidR="00453DCD" w:rsidRPr="003826EE">
              <w:rPr>
                <w:rFonts w:ascii="Times New Roman" w:hAnsi="Times New Roman" w:cs="Times New Roman"/>
                <w:szCs w:val="21"/>
              </w:rPr>
              <w:t>检测速度：</w:t>
            </w:r>
            <w:r w:rsidR="00453DCD" w:rsidRPr="003826EE">
              <w:rPr>
                <w:rFonts w:ascii="Times New Roman" w:hAnsi="Times New Roman" w:cs="Times New Roman"/>
                <w:szCs w:val="21"/>
              </w:rPr>
              <w:t>≥200</w:t>
            </w:r>
            <w:r w:rsidR="00453DCD" w:rsidRPr="003826EE">
              <w:rPr>
                <w:rFonts w:ascii="Times New Roman" w:hAnsi="Times New Roman" w:cs="Times New Roman"/>
                <w:szCs w:val="21"/>
              </w:rPr>
              <w:t>个样品</w:t>
            </w:r>
            <w:r w:rsidR="00453DCD" w:rsidRPr="003826EE">
              <w:rPr>
                <w:rFonts w:ascii="Times New Roman" w:hAnsi="Times New Roman" w:cs="Times New Roman"/>
                <w:szCs w:val="21"/>
              </w:rPr>
              <w:t>/</w:t>
            </w:r>
            <w:r w:rsidR="00453DCD" w:rsidRPr="003826EE">
              <w:rPr>
                <w:rFonts w:ascii="Times New Roman" w:hAnsi="Times New Roman" w:cs="Times New Roman"/>
                <w:szCs w:val="21"/>
              </w:rPr>
              <w:t>小时，可循环检测，连续进样</w:t>
            </w:r>
            <w:r w:rsidR="001F53A7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365DF5" w:rsidRPr="003826EE" w:rsidRDefault="00B7795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1.4 </w:t>
            </w:r>
            <w:r w:rsidR="00A53007" w:rsidRPr="003826EE">
              <w:rPr>
                <w:rFonts w:ascii="Times New Roman" w:hAnsi="Times New Roman" w:cs="Times New Roman"/>
                <w:szCs w:val="21"/>
              </w:rPr>
              <w:t>干化学</w:t>
            </w:r>
            <w:r w:rsidR="005F06AE" w:rsidRPr="003826EE">
              <w:rPr>
                <w:rFonts w:ascii="Times New Roman" w:hAnsi="Times New Roman" w:cs="Times New Roman"/>
                <w:szCs w:val="21"/>
              </w:rPr>
              <w:t>质控品：可提供</w:t>
            </w:r>
            <w:r w:rsidR="005F06AE" w:rsidRPr="003826EE">
              <w:rPr>
                <w:rFonts w:ascii="Times New Roman" w:hAnsi="Times New Roman" w:cs="Times New Roman"/>
                <w:szCs w:val="21"/>
              </w:rPr>
              <w:t>SFDA</w:t>
            </w:r>
            <w:r w:rsidR="005F06AE" w:rsidRPr="003826EE">
              <w:rPr>
                <w:rFonts w:ascii="Times New Roman" w:hAnsi="Times New Roman" w:cs="Times New Roman"/>
                <w:szCs w:val="21"/>
              </w:rPr>
              <w:t>注册的原厂配套质控品（至少含</w:t>
            </w:r>
            <w:r w:rsidR="00365DF5" w:rsidRPr="003826EE">
              <w:rPr>
                <w:rFonts w:ascii="Times New Roman" w:hAnsi="Times New Roman" w:cs="Times New Roman"/>
                <w:szCs w:val="21"/>
              </w:rPr>
              <w:t>高、低两个水平质控品</w:t>
            </w:r>
            <w:r w:rsidR="005F06AE" w:rsidRPr="003826EE">
              <w:rPr>
                <w:rFonts w:ascii="Times New Roman" w:hAnsi="Times New Roman" w:cs="Times New Roman"/>
                <w:szCs w:val="21"/>
              </w:rPr>
              <w:t>）</w:t>
            </w:r>
            <w:r w:rsidR="00224E36" w:rsidRPr="003826EE">
              <w:rPr>
                <w:rFonts w:ascii="Times New Roman" w:hAnsi="Times New Roman" w:cs="Times New Roman"/>
                <w:szCs w:val="21"/>
              </w:rPr>
              <w:t>，有专门的校准品</w:t>
            </w:r>
            <w:r w:rsidR="001F53A7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595F1F" w:rsidRPr="003826EE" w:rsidRDefault="00B7795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1.5 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进样模式：具有扫描条码自动进样和手动进样功能，与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LIS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双通对接。有手动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/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自动急诊进样模式</w:t>
            </w:r>
            <w:r w:rsidR="001F53A7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595F1F" w:rsidRPr="003826EE" w:rsidRDefault="00B7795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1.6 </w:t>
            </w:r>
            <w:proofErr w:type="gramStart"/>
            <w:r w:rsidR="00595F1F" w:rsidRPr="003826EE">
              <w:rPr>
                <w:rFonts w:ascii="Times New Roman" w:hAnsi="Times New Roman" w:cs="Times New Roman"/>
                <w:szCs w:val="21"/>
              </w:rPr>
              <w:t>样本架能容纳</w:t>
            </w:r>
            <w:proofErr w:type="gramEnd"/>
            <w:r w:rsidR="00595F1F" w:rsidRPr="003826EE">
              <w:rPr>
                <w:rFonts w:ascii="Times New Roman" w:hAnsi="Times New Roman" w:cs="Times New Roman"/>
                <w:szCs w:val="21"/>
              </w:rPr>
              <w:t>至少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110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个样本</w:t>
            </w:r>
            <w:r w:rsidR="001F53A7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3E3B13" w:rsidRPr="005E1DB8" w:rsidRDefault="00B77957" w:rsidP="005E1DB8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1.7 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数据储存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: ≥10000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个结果，并可提供原厂开发的中文数据管理软件</w:t>
            </w:r>
            <w:r w:rsidR="001F53A7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B77957" w:rsidRDefault="00B7795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 w:rsidR="005E1DB8">
              <w:rPr>
                <w:rFonts w:ascii="Times New Roman" w:hAnsi="Times New Roman" w:cs="Times New Roman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扩展功能：与下述的尿沉渣分析仪可连接样品传送系统并行检测，组成检测流水线或工作站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并提供相应的标本运输轨道</w:t>
            </w:r>
            <w:r w:rsidR="00AA3F7B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595F1F" w:rsidRPr="00B77957" w:rsidRDefault="00B77957" w:rsidP="00B77957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</w:t>
            </w:r>
            <w:r w:rsidR="005E1DB8">
              <w:rPr>
                <w:rFonts w:ascii="Times New Roman" w:hAnsi="Times New Roman" w:cs="Times New Roman"/>
                <w:szCs w:val="21"/>
              </w:rPr>
              <w:t xml:space="preserve">9 </w:t>
            </w:r>
            <w:r>
              <w:rPr>
                <w:rFonts w:ascii="Times New Roman" w:hAnsi="Times New Roman" w:cs="Times New Roman" w:hint="eastAsia"/>
                <w:szCs w:val="21"/>
              </w:rPr>
              <w:t>按照科室需求</w:t>
            </w:r>
            <w:r w:rsidR="00595F1F" w:rsidRPr="00B77957">
              <w:rPr>
                <w:rFonts w:ascii="Times New Roman" w:hAnsi="Times New Roman" w:cs="Times New Roman"/>
                <w:szCs w:val="21"/>
              </w:rPr>
              <w:t>，</w:t>
            </w:r>
            <w:r w:rsidR="00AA3F7B" w:rsidRPr="00881037">
              <w:rPr>
                <w:rFonts w:eastAsiaTheme="majorEastAsia"/>
              </w:rPr>
              <w:t>模块轨道可根据需要灵活拆装（免费提供轨道等配件）。</w:t>
            </w:r>
          </w:p>
          <w:p w:rsidR="001F53A7" w:rsidRPr="003826EE" w:rsidRDefault="001F53A7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</w:p>
          <w:p w:rsidR="005E5D03" w:rsidRPr="00C8596F" w:rsidRDefault="00C8596F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96F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2</w:t>
            </w:r>
            <w:r w:rsidRPr="00C85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8596F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全自动</w:t>
            </w:r>
            <w:r w:rsidR="005E5D03" w:rsidRPr="00C8596F">
              <w:rPr>
                <w:rFonts w:ascii="Times New Roman" w:hAnsi="Times New Roman" w:cs="Times New Roman"/>
                <w:b/>
                <w:sz w:val="24"/>
                <w:szCs w:val="24"/>
              </w:rPr>
              <w:t>尿沉渣分析仪（</w:t>
            </w:r>
            <w:r w:rsidRPr="00C859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E5D03" w:rsidRPr="00C8596F">
              <w:rPr>
                <w:rFonts w:ascii="Times New Roman" w:hAnsi="Times New Roman" w:cs="Times New Roman"/>
                <w:b/>
                <w:sz w:val="24"/>
                <w:szCs w:val="24"/>
              </w:rPr>
              <w:t>台）</w:t>
            </w:r>
          </w:p>
          <w:p w:rsidR="008425C5" w:rsidRPr="003826EE" w:rsidRDefault="00AA3F7B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2.1 </w:t>
            </w:r>
            <w:r>
              <w:rPr>
                <w:rFonts w:ascii="Times New Roman" w:hAnsi="Times New Roman" w:cs="Times New Roman" w:hint="eastAsia"/>
                <w:szCs w:val="21"/>
              </w:rPr>
              <w:t>尿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沉渣</w:t>
            </w:r>
            <w:r w:rsidR="008425C5" w:rsidRPr="003826EE">
              <w:rPr>
                <w:rFonts w:ascii="Times New Roman" w:hAnsi="Times New Roman" w:cs="Times New Roman"/>
                <w:szCs w:val="21"/>
              </w:rPr>
              <w:t>检测原理：流式细胞技术分析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8425C5" w:rsidRPr="003826EE" w:rsidRDefault="00AA3F7B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2.2 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沉渣</w:t>
            </w:r>
            <w:r w:rsidR="008425C5" w:rsidRPr="003826EE">
              <w:rPr>
                <w:rFonts w:ascii="Times New Roman" w:hAnsi="Times New Roman" w:cs="Times New Roman"/>
                <w:szCs w:val="21"/>
              </w:rPr>
              <w:t>检测参数：至少包含白细胞、红细胞、管型、上皮细胞、细菌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5E5D03" w:rsidRPr="003826EE" w:rsidRDefault="00AA3F7B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2.3 </w:t>
            </w:r>
            <w:r w:rsidR="00A53007" w:rsidRPr="003826EE">
              <w:rPr>
                <w:rFonts w:ascii="Times New Roman" w:hAnsi="Times New Roman" w:cs="Times New Roman"/>
                <w:szCs w:val="21"/>
              </w:rPr>
              <w:t>尿沉渣质控品：可提供</w:t>
            </w:r>
            <w:r w:rsidR="00A53007" w:rsidRPr="003826EE">
              <w:rPr>
                <w:rFonts w:ascii="Times New Roman" w:hAnsi="Times New Roman" w:cs="Times New Roman"/>
                <w:szCs w:val="21"/>
              </w:rPr>
              <w:t>SFDA</w:t>
            </w:r>
            <w:r w:rsidR="00A53007" w:rsidRPr="003826EE">
              <w:rPr>
                <w:rFonts w:ascii="Times New Roman" w:hAnsi="Times New Roman" w:cs="Times New Roman"/>
                <w:szCs w:val="21"/>
              </w:rPr>
              <w:t>注册的原厂配套质控品（至少含高、低两个水平质控品），有专门的</w:t>
            </w:r>
            <w:r w:rsidR="00BC4B78" w:rsidRPr="003826EE">
              <w:rPr>
                <w:rFonts w:ascii="Times New Roman" w:hAnsi="Times New Roman" w:cs="Times New Roman"/>
                <w:szCs w:val="21"/>
              </w:rPr>
              <w:t>沉渣</w:t>
            </w:r>
            <w:r w:rsidR="00A53007" w:rsidRPr="003826EE">
              <w:rPr>
                <w:rFonts w:ascii="Times New Roman" w:hAnsi="Times New Roman" w:cs="Times New Roman"/>
                <w:szCs w:val="21"/>
              </w:rPr>
              <w:t>校准品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716E80" w:rsidRPr="003826EE" w:rsidRDefault="00AA3F7B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2.4 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进样模式：具有扫描条码自动进样和手动进样功能，与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LIS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双通对接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有手动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/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自动急诊进样模式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8C0C4B" w:rsidRPr="003826EE" w:rsidRDefault="00AA3F7B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2.5 </w:t>
            </w:r>
            <w:proofErr w:type="gramStart"/>
            <w:r w:rsidR="008C0C4B" w:rsidRPr="003826EE">
              <w:rPr>
                <w:rFonts w:ascii="Times New Roman" w:hAnsi="Times New Roman" w:cs="Times New Roman"/>
                <w:szCs w:val="21"/>
              </w:rPr>
              <w:t>样本架能容纳</w:t>
            </w:r>
            <w:proofErr w:type="gramEnd"/>
            <w:r w:rsidR="008C0C4B" w:rsidRPr="003826EE">
              <w:rPr>
                <w:rFonts w:ascii="Times New Roman" w:hAnsi="Times New Roman" w:cs="Times New Roman"/>
                <w:szCs w:val="21"/>
              </w:rPr>
              <w:t>至少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110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个样本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AA3F7B" w:rsidRDefault="00AA3F7B" w:rsidP="00AA3F7B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2.6 </w:t>
            </w:r>
            <w:r w:rsidR="004F5BA2" w:rsidRPr="003826EE">
              <w:rPr>
                <w:rFonts w:ascii="Times New Roman" w:hAnsi="Times New Roman" w:cs="Times New Roman"/>
                <w:szCs w:val="21"/>
              </w:rPr>
              <w:t>尿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沉渣检测线性范围：白细胞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0-10000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个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/</w:t>
            </w:r>
            <w:proofErr w:type="spellStart"/>
            <w:r w:rsidR="008C0C4B" w:rsidRPr="003826EE">
              <w:rPr>
                <w:rFonts w:ascii="Times New Roman" w:hAnsi="Times New Roman" w:cs="Times New Roman"/>
                <w:szCs w:val="21"/>
              </w:rPr>
              <w:t>μL</w:t>
            </w:r>
            <w:proofErr w:type="spellEnd"/>
            <w:r w:rsidR="008C0C4B" w:rsidRPr="003826EE">
              <w:rPr>
                <w:rFonts w:ascii="Times New Roman" w:hAnsi="Times New Roman" w:cs="Times New Roman"/>
                <w:szCs w:val="21"/>
              </w:rPr>
              <w:t>，红细胞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0-10000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个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/</w:t>
            </w:r>
            <w:proofErr w:type="spellStart"/>
            <w:r w:rsidR="008C0C4B" w:rsidRPr="003826EE">
              <w:rPr>
                <w:rFonts w:ascii="Times New Roman" w:hAnsi="Times New Roman" w:cs="Times New Roman"/>
                <w:szCs w:val="21"/>
              </w:rPr>
              <w:t>μL</w:t>
            </w:r>
            <w:proofErr w:type="spellEnd"/>
            <w:r w:rsidR="008C0C4B" w:rsidRPr="003826EE">
              <w:rPr>
                <w:rFonts w:ascii="Times New Roman" w:hAnsi="Times New Roman" w:cs="Times New Roman"/>
                <w:szCs w:val="21"/>
              </w:rPr>
              <w:t>，细菌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0-10000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个</w:t>
            </w:r>
            <w:r w:rsidR="008C0C4B" w:rsidRPr="003826EE">
              <w:rPr>
                <w:rFonts w:ascii="Times New Roman" w:hAnsi="Times New Roman" w:cs="Times New Roman"/>
                <w:szCs w:val="21"/>
              </w:rPr>
              <w:t>/</w:t>
            </w:r>
            <w:proofErr w:type="spellStart"/>
            <w:r w:rsidR="008C0C4B" w:rsidRPr="003826EE">
              <w:rPr>
                <w:rFonts w:ascii="Times New Roman" w:hAnsi="Times New Roman" w:cs="Times New Roman"/>
                <w:szCs w:val="21"/>
              </w:rPr>
              <w:t>μL</w:t>
            </w:r>
            <w:proofErr w:type="spellEnd"/>
            <w:r w:rsidR="008C0C4B" w:rsidRPr="003826EE">
              <w:rPr>
                <w:rFonts w:ascii="Times New Roman" w:hAnsi="Times New Roman" w:cs="Times New Roman"/>
                <w:szCs w:val="21"/>
              </w:rPr>
              <w:t>。能进行特殊样本的检测，如血尿、脓尿、异常</w:t>
            </w:r>
            <w:proofErr w:type="gramStart"/>
            <w:r w:rsidR="008C0C4B" w:rsidRPr="003826EE">
              <w:rPr>
                <w:rFonts w:ascii="Times New Roman" w:hAnsi="Times New Roman" w:cs="Times New Roman"/>
                <w:szCs w:val="21"/>
              </w:rPr>
              <w:t>混浊尿</w:t>
            </w:r>
            <w:proofErr w:type="gramEnd"/>
            <w:r w:rsidR="008C0C4B" w:rsidRPr="003826EE">
              <w:rPr>
                <w:rFonts w:ascii="Times New Roman" w:hAnsi="Times New Roman" w:cs="Times New Roman"/>
                <w:szCs w:val="21"/>
              </w:rPr>
              <w:t>等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753655" w:rsidRPr="00AA3F7B" w:rsidRDefault="00AA3F7B" w:rsidP="00AA3F7B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 w:rsidRPr="00AA3F7B">
              <w:rPr>
                <w:rFonts w:ascii="Times New Roman" w:hAnsi="Times New Roman" w:cs="Times New Roman" w:hint="eastAsia"/>
                <w:szCs w:val="21"/>
              </w:rPr>
              <w:lastRenderedPageBreak/>
              <w:t>2</w:t>
            </w:r>
            <w:r w:rsidRPr="00AA3F7B">
              <w:rPr>
                <w:rFonts w:ascii="Times New Roman" w:hAnsi="Times New Roman" w:cs="Times New Roman"/>
                <w:szCs w:val="21"/>
              </w:rPr>
              <w:t xml:space="preserve">.7 </w:t>
            </w:r>
            <w:r w:rsidR="00453DCD" w:rsidRPr="00AA3F7B">
              <w:rPr>
                <w:rFonts w:ascii="Times New Roman" w:hAnsi="Times New Roman" w:cs="Times New Roman"/>
                <w:szCs w:val="21"/>
              </w:rPr>
              <w:t>检测速度：</w:t>
            </w:r>
            <w:r w:rsidR="00453DCD" w:rsidRPr="00AA3F7B">
              <w:rPr>
                <w:rFonts w:ascii="Times New Roman" w:hAnsi="Times New Roman" w:cs="Times New Roman"/>
                <w:szCs w:val="21"/>
              </w:rPr>
              <w:t>≥100</w:t>
            </w:r>
            <w:r w:rsidR="00453DCD" w:rsidRPr="00AA3F7B">
              <w:rPr>
                <w:rFonts w:ascii="Times New Roman" w:hAnsi="Times New Roman" w:cs="Times New Roman"/>
                <w:szCs w:val="21"/>
              </w:rPr>
              <w:t>个样品</w:t>
            </w:r>
            <w:r w:rsidR="00453DCD" w:rsidRPr="00AA3F7B">
              <w:rPr>
                <w:rFonts w:ascii="Times New Roman" w:hAnsi="Times New Roman" w:cs="Times New Roman"/>
                <w:szCs w:val="21"/>
              </w:rPr>
              <w:t>/</w:t>
            </w:r>
            <w:r w:rsidR="00453DCD" w:rsidRPr="00AA3F7B">
              <w:rPr>
                <w:rFonts w:ascii="Times New Roman" w:hAnsi="Times New Roman" w:cs="Times New Roman"/>
                <w:szCs w:val="21"/>
              </w:rPr>
              <w:t>小时，可循环检测，连续进样</w:t>
            </w:r>
            <w:r>
              <w:rPr>
                <w:rFonts w:hint="eastAsia"/>
                <w:szCs w:val="21"/>
              </w:rPr>
              <w:t>；</w:t>
            </w:r>
          </w:p>
          <w:p w:rsidR="00753655" w:rsidRPr="003826EE" w:rsidRDefault="00AA3F7B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2.8 </w:t>
            </w:r>
            <w:r w:rsidR="00753655" w:rsidRPr="003826EE">
              <w:rPr>
                <w:rFonts w:ascii="Times New Roman" w:hAnsi="Times New Roman" w:cs="Times New Roman"/>
                <w:szCs w:val="21"/>
              </w:rPr>
              <w:t>数据储存</w:t>
            </w:r>
            <w:r w:rsidR="00753655" w:rsidRPr="003826EE">
              <w:rPr>
                <w:rFonts w:ascii="Times New Roman" w:hAnsi="Times New Roman" w:cs="Times New Roman"/>
                <w:szCs w:val="21"/>
              </w:rPr>
              <w:t>: ≥10000</w:t>
            </w:r>
            <w:r w:rsidR="00753655" w:rsidRPr="003826EE">
              <w:rPr>
                <w:rFonts w:ascii="Times New Roman" w:hAnsi="Times New Roman" w:cs="Times New Roman"/>
                <w:szCs w:val="21"/>
              </w:rPr>
              <w:t>个结果（含</w:t>
            </w:r>
            <w:r w:rsidR="00F75857" w:rsidRPr="003826EE">
              <w:rPr>
                <w:rFonts w:ascii="Times New Roman" w:hAnsi="Times New Roman" w:cs="Times New Roman"/>
                <w:szCs w:val="21"/>
              </w:rPr>
              <w:t>图</w:t>
            </w:r>
            <w:r w:rsidR="00753655" w:rsidRPr="003826EE">
              <w:rPr>
                <w:rFonts w:ascii="Times New Roman" w:hAnsi="Times New Roman" w:cs="Times New Roman"/>
                <w:szCs w:val="21"/>
              </w:rPr>
              <w:t>），并可提供原厂</w:t>
            </w:r>
            <w:r w:rsidR="00F75857" w:rsidRPr="003826EE">
              <w:rPr>
                <w:rFonts w:ascii="Times New Roman" w:hAnsi="Times New Roman" w:cs="Times New Roman"/>
                <w:szCs w:val="21"/>
              </w:rPr>
              <w:t>开发的</w:t>
            </w:r>
            <w:r w:rsidR="00753655" w:rsidRPr="003826EE">
              <w:rPr>
                <w:rFonts w:ascii="Times New Roman" w:hAnsi="Times New Roman" w:cs="Times New Roman"/>
                <w:szCs w:val="21"/>
              </w:rPr>
              <w:t>中文数据管理软件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04318A" w:rsidRPr="003826EE" w:rsidRDefault="00AA3F7B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</w:t>
            </w:r>
            <w:r w:rsidR="00492D45" w:rsidRPr="003826EE"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F602F1" w:rsidRPr="003826EE">
              <w:rPr>
                <w:rFonts w:ascii="Times New Roman" w:hAnsi="Times New Roman" w:cs="Times New Roman"/>
                <w:szCs w:val="21"/>
              </w:rPr>
              <w:t>扩展功能：</w:t>
            </w:r>
            <w:r w:rsidR="00595F1F" w:rsidRPr="003826EE">
              <w:rPr>
                <w:rFonts w:ascii="Times New Roman" w:hAnsi="Times New Roman" w:cs="Times New Roman"/>
                <w:szCs w:val="21"/>
              </w:rPr>
              <w:t>与</w:t>
            </w:r>
            <w:proofErr w:type="gramStart"/>
            <w:r w:rsidR="00026863" w:rsidRPr="003826EE">
              <w:rPr>
                <w:rFonts w:ascii="Times New Roman" w:hAnsi="Times New Roman" w:cs="Times New Roman"/>
                <w:szCs w:val="21"/>
              </w:rPr>
              <w:t>上述尿干化学分析</w:t>
            </w:r>
            <w:proofErr w:type="gramEnd"/>
            <w:r w:rsidR="00026863" w:rsidRPr="003826EE">
              <w:rPr>
                <w:rFonts w:ascii="Times New Roman" w:hAnsi="Times New Roman" w:cs="Times New Roman"/>
                <w:szCs w:val="21"/>
              </w:rPr>
              <w:t>仪可</w:t>
            </w:r>
            <w:r w:rsidR="00F602F1" w:rsidRPr="003826EE">
              <w:rPr>
                <w:rFonts w:ascii="Times New Roman" w:hAnsi="Times New Roman" w:cs="Times New Roman"/>
                <w:szCs w:val="21"/>
              </w:rPr>
              <w:t>连接样品传送系统并行检测</w:t>
            </w:r>
            <w:r w:rsidR="00095BD3" w:rsidRPr="003826EE">
              <w:rPr>
                <w:rFonts w:ascii="Times New Roman" w:hAnsi="Times New Roman" w:cs="Times New Roman"/>
                <w:szCs w:val="21"/>
              </w:rPr>
              <w:t>，</w:t>
            </w:r>
            <w:r w:rsidR="00470CD6" w:rsidRPr="003826EE">
              <w:rPr>
                <w:rFonts w:ascii="Times New Roman" w:hAnsi="Times New Roman" w:cs="Times New Roman"/>
                <w:szCs w:val="21"/>
              </w:rPr>
              <w:t>组成检测流水线或工作站</w:t>
            </w:r>
            <w:r w:rsidR="0004318A" w:rsidRPr="003826EE">
              <w:rPr>
                <w:rFonts w:ascii="Times New Roman" w:hAnsi="Times New Roman" w:cs="Times New Roman"/>
                <w:szCs w:val="21"/>
              </w:rPr>
              <w:t>。并提供相应的标本运输轨道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5F3778" w:rsidRDefault="00AA3F7B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</w:t>
            </w:r>
            <w:r w:rsidR="005F3778" w:rsidRPr="003826EE">
              <w:rPr>
                <w:rFonts w:ascii="Times New Roman" w:hAnsi="Times New Roman" w:cs="Times New Roman"/>
                <w:szCs w:val="21"/>
              </w:rPr>
              <w:t>10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5F3778" w:rsidRPr="003826EE">
              <w:rPr>
                <w:rFonts w:ascii="Times New Roman" w:hAnsi="Times New Roman" w:cs="Times New Roman"/>
                <w:szCs w:val="21"/>
              </w:rPr>
              <w:t>数据和图形结果能传输至</w:t>
            </w:r>
            <w:r w:rsidR="005F3778" w:rsidRPr="003826EE">
              <w:rPr>
                <w:rFonts w:ascii="Times New Roman" w:hAnsi="Times New Roman" w:cs="Times New Roman"/>
                <w:szCs w:val="21"/>
              </w:rPr>
              <w:t>LIS</w:t>
            </w:r>
            <w:r w:rsidR="005F3778" w:rsidRPr="003826EE">
              <w:rPr>
                <w:rFonts w:ascii="Times New Roman" w:hAnsi="Times New Roman" w:cs="Times New Roman"/>
                <w:szCs w:val="21"/>
              </w:rPr>
              <w:t>系统</w:t>
            </w:r>
            <w:r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AA3F7B" w:rsidRPr="003826EE" w:rsidRDefault="00AA3F7B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.11</w:t>
            </w:r>
            <w:r>
              <w:rPr>
                <w:rFonts w:ascii="Times New Roman" w:hAnsi="Times New Roman" w:cs="Times New Roman" w:hint="eastAsia"/>
                <w:szCs w:val="21"/>
              </w:rPr>
              <w:t>按照科室需求</w:t>
            </w:r>
            <w:r w:rsidRPr="00B77957">
              <w:rPr>
                <w:rFonts w:ascii="Times New Roman" w:hAnsi="Times New Roman" w:cs="Times New Roman"/>
                <w:szCs w:val="21"/>
              </w:rPr>
              <w:t>，</w:t>
            </w:r>
            <w:r w:rsidRPr="00881037">
              <w:rPr>
                <w:rFonts w:eastAsiaTheme="majorEastAsia"/>
              </w:rPr>
              <w:t>模块轨道可根据需要灵活拆装（免费提供轨道等配件）。</w:t>
            </w:r>
          </w:p>
        </w:tc>
      </w:tr>
      <w:tr w:rsidR="001304BC" w:rsidTr="00143B29">
        <w:trPr>
          <w:trHeight w:val="1056"/>
        </w:trPr>
        <w:tc>
          <w:tcPr>
            <w:tcW w:w="2628" w:type="dxa"/>
            <w:vAlign w:val="center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设备配置要求</w:t>
            </w:r>
          </w:p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3"/>
          </w:tcPr>
          <w:p w:rsidR="006D72D4" w:rsidRDefault="006D72D4" w:rsidP="006D72D4"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inorEastAsia"/>
                <w:szCs w:val="21"/>
              </w:rPr>
              <w:t xml:space="preserve">1. </w:t>
            </w:r>
            <w:r w:rsidRPr="00881037">
              <w:rPr>
                <w:rFonts w:eastAsiaTheme="majorEastAsia"/>
              </w:rPr>
              <w:t>除检测仪器及相关功能需求所需的电脑等附属设备外，需配备</w:t>
            </w:r>
            <w:r w:rsidRPr="00881037">
              <w:rPr>
                <w:rFonts w:eastAsiaTheme="majorEastAsia"/>
              </w:rPr>
              <w:t>LIS</w:t>
            </w:r>
            <w:r w:rsidRPr="00881037">
              <w:rPr>
                <w:rFonts w:eastAsiaTheme="majorEastAsia"/>
              </w:rPr>
              <w:t>数据传输电脑设备</w:t>
            </w:r>
            <w:r w:rsidRPr="00881037">
              <w:rPr>
                <w:rFonts w:eastAsiaTheme="majorEastAsia"/>
              </w:rPr>
              <w:t>≥3</w:t>
            </w:r>
            <w:r w:rsidRPr="00881037">
              <w:rPr>
                <w:rFonts w:eastAsiaTheme="majorEastAsia"/>
              </w:rPr>
              <w:t>台（操作系统为</w:t>
            </w:r>
            <w:r w:rsidRPr="00881037">
              <w:rPr>
                <w:rFonts w:eastAsiaTheme="majorEastAsia"/>
              </w:rPr>
              <w:t>Windows</w:t>
            </w:r>
            <w:r>
              <w:rPr>
                <w:rFonts w:eastAsiaTheme="majorEastAsia"/>
              </w:rPr>
              <w:t>10</w:t>
            </w:r>
            <w:r w:rsidRPr="00881037">
              <w:rPr>
                <w:rFonts w:eastAsiaTheme="majorEastAsia"/>
              </w:rPr>
              <w:t>或以上正版操作系统，处理器</w:t>
            </w:r>
            <w:r w:rsidRPr="00881037">
              <w:rPr>
                <w:rFonts w:eastAsiaTheme="majorEastAsia"/>
              </w:rPr>
              <w:t>intel i5</w:t>
            </w:r>
            <w:r w:rsidRPr="00881037">
              <w:rPr>
                <w:rFonts w:eastAsiaTheme="majorEastAsia"/>
              </w:rPr>
              <w:t>以上或同级，</w:t>
            </w:r>
            <w:r w:rsidRPr="00881037">
              <w:rPr>
                <w:rFonts w:eastAsiaTheme="majorEastAsia"/>
              </w:rPr>
              <w:t xml:space="preserve"> 4G</w:t>
            </w:r>
            <w:r w:rsidRPr="00881037">
              <w:rPr>
                <w:rFonts w:eastAsiaTheme="majorEastAsia"/>
              </w:rPr>
              <w:t>及以上内存，</w:t>
            </w:r>
            <w:r w:rsidRPr="00881037">
              <w:rPr>
                <w:rFonts w:eastAsiaTheme="majorEastAsia"/>
              </w:rPr>
              <w:t>500G</w:t>
            </w:r>
            <w:r w:rsidRPr="00881037">
              <w:rPr>
                <w:rFonts w:eastAsiaTheme="majorEastAsia"/>
              </w:rPr>
              <w:t>及以上硬盘，</w:t>
            </w:r>
            <w:r w:rsidRPr="00881037">
              <w:rPr>
                <w:rFonts w:eastAsiaTheme="majorEastAsia"/>
              </w:rPr>
              <w:t>8</w:t>
            </w:r>
            <w:r w:rsidRPr="00881037">
              <w:rPr>
                <w:rFonts w:eastAsiaTheme="majorEastAsia"/>
              </w:rPr>
              <w:t>个及以上</w:t>
            </w:r>
            <w:r w:rsidRPr="00881037">
              <w:rPr>
                <w:rFonts w:eastAsiaTheme="majorEastAsia"/>
              </w:rPr>
              <w:t>USB</w:t>
            </w:r>
            <w:r w:rsidRPr="00881037">
              <w:rPr>
                <w:rFonts w:eastAsiaTheme="majorEastAsia"/>
              </w:rPr>
              <w:t>接口</w:t>
            </w:r>
            <w:r w:rsidRPr="00881037">
              <w:rPr>
                <w:rFonts w:eastAsiaTheme="majorEastAsia"/>
              </w:rPr>
              <w:t>, 19</w:t>
            </w:r>
            <w:r w:rsidRPr="00881037">
              <w:rPr>
                <w:rFonts w:eastAsiaTheme="majorEastAsia"/>
              </w:rPr>
              <w:t>寸及以上显示器），激光打印机</w:t>
            </w:r>
            <w:r w:rsidRPr="00881037">
              <w:rPr>
                <w:rFonts w:eastAsiaTheme="majorEastAsia"/>
              </w:rPr>
              <w:t>≥1</w:t>
            </w:r>
            <w:r w:rsidRPr="00881037">
              <w:rPr>
                <w:rFonts w:eastAsiaTheme="majorEastAsia"/>
              </w:rPr>
              <w:t>台；</w:t>
            </w:r>
          </w:p>
          <w:p w:rsidR="006D72D4" w:rsidRDefault="006D72D4" w:rsidP="006D72D4"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2. </w:t>
            </w:r>
            <w:r w:rsidRPr="006D72D4">
              <w:rPr>
                <w:rFonts w:eastAsiaTheme="majorEastAsia"/>
              </w:rPr>
              <w:t>仪器操作工作站：至少具有</w:t>
            </w:r>
            <w:r w:rsidRPr="006D72D4">
              <w:rPr>
                <w:rFonts w:eastAsiaTheme="majorEastAsia"/>
              </w:rPr>
              <w:t>4G</w:t>
            </w:r>
            <w:r w:rsidRPr="006D72D4">
              <w:rPr>
                <w:rFonts w:eastAsiaTheme="majorEastAsia"/>
              </w:rPr>
              <w:t>及以上内存，硬盘至少</w:t>
            </w:r>
            <w:r w:rsidRPr="006D72D4">
              <w:rPr>
                <w:rFonts w:eastAsiaTheme="majorEastAsia"/>
              </w:rPr>
              <w:t>500G</w:t>
            </w:r>
            <w:r w:rsidRPr="006D72D4">
              <w:rPr>
                <w:rFonts w:eastAsiaTheme="majorEastAsia"/>
              </w:rPr>
              <w:t>，配有</w:t>
            </w:r>
            <w:r w:rsidRPr="006D72D4">
              <w:rPr>
                <w:rFonts w:eastAsiaTheme="majorEastAsia"/>
              </w:rPr>
              <w:t>DVD</w:t>
            </w:r>
            <w:r w:rsidRPr="006D72D4">
              <w:rPr>
                <w:rFonts w:eastAsiaTheme="majorEastAsia"/>
              </w:rPr>
              <w:t>刻录光驱，</w:t>
            </w:r>
            <w:r w:rsidRPr="006D72D4">
              <w:rPr>
                <w:rFonts w:eastAsiaTheme="majorEastAsia"/>
              </w:rPr>
              <w:t>8</w:t>
            </w:r>
            <w:r w:rsidRPr="006D72D4">
              <w:rPr>
                <w:rFonts w:eastAsiaTheme="majorEastAsia"/>
              </w:rPr>
              <w:t>个及以上</w:t>
            </w:r>
            <w:r w:rsidRPr="006D72D4">
              <w:rPr>
                <w:rFonts w:eastAsiaTheme="majorEastAsia"/>
              </w:rPr>
              <w:t>USB</w:t>
            </w:r>
            <w:r w:rsidRPr="006D72D4">
              <w:rPr>
                <w:rFonts w:eastAsiaTheme="majorEastAsia"/>
              </w:rPr>
              <w:t>接口；并具有</w:t>
            </w:r>
            <w:r w:rsidRPr="006D72D4">
              <w:rPr>
                <w:rFonts w:eastAsiaTheme="majorEastAsia"/>
              </w:rPr>
              <w:t>500GB</w:t>
            </w:r>
            <w:r w:rsidRPr="006D72D4">
              <w:rPr>
                <w:rFonts w:eastAsiaTheme="majorEastAsia"/>
              </w:rPr>
              <w:t>原始数据备份功能。可触摸显示器：</w:t>
            </w:r>
            <w:r w:rsidRPr="006D72D4">
              <w:rPr>
                <w:rFonts w:eastAsiaTheme="majorEastAsia"/>
              </w:rPr>
              <w:t>19</w:t>
            </w:r>
            <w:r w:rsidRPr="006D72D4">
              <w:rPr>
                <w:rFonts w:eastAsiaTheme="majorEastAsia"/>
              </w:rPr>
              <w:t>英寸及以上液晶显示器</w:t>
            </w:r>
            <w:r>
              <w:rPr>
                <w:rFonts w:eastAsiaTheme="majorEastAsia" w:hint="eastAsia"/>
              </w:rPr>
              <w:t>；</w:t>
            </w:r>
          </w:p>
          <w:p w:rsidR="006D72D4" w:rsidRDefault="006D72D4" w:rsidP="006D72D4">
            <w:pPr>
              <w:spacing w:line="400" w:lineRule="exact"/>
              <w:rPr>
                <w:rFonts w:eastAsiaTheme="majorEastAsia"/>
              </w:rPr>
            </w:pPr>
            <w:r>
              <w:rPr>
                <w:rFonts w:eastAsiaTheme="minorEastAsia"/>
                <w:szCs w:val="21"/>
              </w:rPr>
              <w:t xml:space="preserve">3. </w:t>
            </w:r>
            <w:r w:rsidRPr="00881037">
              <w:rPr>
                <w:rFonts w:eastAsiaTheme="majorEastAsia"/>
              </w:rPr>
              <w:t>含仪器进样所需轨道或进样器（按照实际临床检测样本量周转所需数量提供，且在使用过程中损坏需免费更换）</w:t>
            </w:r>
            <w:r>
              <w:rPr>
                <w:rFonts w:eastAsiaTheme="majorEastAsia" w:hint="eastAsia"/>
              </w:rPr>
              <w:t>；</w:t>
            </w:r>
          </w:p>
          <w:p w:rsidR="006D72D4" w:rsidRDefault="006D72D4" w:rsidP="006D72D4">
            <w:pPr>
              <w:spacing w:line="400" w:lineRule="exact"/>
              <w:rPr>
                <w:rFonts w:eastAsiaTheme="majorEastAsia"/>
              </w:rPr>
            </w:pPr>
            <w:r>
              <w:rPr>
                <w:rFonts w:eastAsiaTheme="majorEastAsia" w:hint="eastAsia"/>
              </w:rPr>
              <w:t>4</w:t>
            </w:r>
            <w:r>
              <w:rPr>
                <w:rFonts w:eastAsiaTheme="majorEastAsia"/>
              </w:rPr>
              <w:t xml:space="preserve">. </w:t>
            </w:r>
            <w:r w:rsidRPr="00881037">
              <w:rPr>
                <w:rFonts w:eastAsiaTheme="majorEastAsia"/>
              </w:rPr>
              <w:t>免费提供装机试剂</w:t>
            </w:r>
            <w:r w:rsidRPr="00881037">
              <w:rPr>
                <w:rFonts w:eastAsiaTheme="majorEastAsia"/>
              </w:rPr>
              <w:t xml:space="preserve"> 1</w:t>
            </w:r>
            <w:r w:rsidRPr="00881037">
              <w:rPr>
                <w:rFonts w:eastAsiaTheme="majorEastAsia"/>
              </w:rPr>
              <w:t>套（每台单机）</w:t>
            </w:r>
            <w:r>
              <w:rPr>
                <w:rFonts w:eastAsiaTheme="majorEastAsia" w:hint="eastAsia"/>
              </w:rPr>
              <w:t>；</w:t>
            </w:r>
          </w:p>
          <w:p w:rsidR="00FB3215" w:rsidRPr="000D7A9D" w:rsidRDefault="006D72D4" w:rsidP="00771A80">
            <w:pPr>
              <w:pStyle w:val="a5"/>
              <w:numPr>
                <w:ilvl w:val="0"/>
                <w:numId w:val="4"/>
              </w:numPr>
              <w:spacing w:line="276" w:lineRule="auto"/>
              <w:ind w:firstLineChars="0"/>
              <w:rPr>
                <w:szCs w:val="21"/>
              </w:rPr>
            </w:pPr>
            <w:r w:rsidRPr="00FA3DFA">
              <w:rPr>
                <w:rFonts w:ascii="Times New Roman" w:eastAsiaTheme="majorEastAsia" w:hAnsi="Times New Roman" w:cs="Times New Roman"/>
                <w:szCs w:val="24"/>
              </w:rPr>
              <w:t>免费提供仪器性能验证试剂</w:t>
            </w:r>
            <w:r w:rsidRPr="00FA3DFA">
              <w:rPr>
                <w:rFonts w:ascii="Times New Roman" w:eastAsiaTheme="majorEastAsia" w:hAnsi="Times New Roman" w:cs="Times New Roman"/>
                <w:szCs w:val="24"/>
              </w:rPr>
              <w:t>500</w:t>
            </w:r>
            <w:r w:rsidRPr="00FA3DFA">
              <w:rPr>
                <w:rFonts w:ascii="Times New Roman" w:eastAsiaTheme="majorEastAsia" w:hAnsi="Times New Roman" w:cs="Times New Roman"/>
                <w:szCs w:val="24"/>
              </w:rPr>
              <w:t>人份</w:t>
            </w:r>
            <w:r w:rsidRPr="00FA3DFA">
              <w:rPr>
                <w:rFonts w:ascii="Times New Roman" w:eastAsiaTheme="majorEastAsia" w:hAnsi="Times New Roman" w:cs="Times New Roman"/>
                <w:szCs w:val="24"/>
              </w:rPr>
              <w:t>/</w:t>
            </w:r>
            <w:r w:rsidRPr="00FA3DFA">
              <w:rPr>
                <w:rFonts w:ascii="Times New Roman" w:eastAsiaTheme="majorEastAsia" w:hAnsi="Times New Roman" w:cs="Times New Roman"/>
                <w:szCs w:val="24"/>
              </w:rPr>
              <w:t>项目，完成装机仪器方法性能验证。</w:t>
            </w:r>
          </w:p>
          <w:p w:rsidR="000D7A9D" w:rsidRPr="000D7A9D" w:rsidRDefault="000D7A9D" w:rsidP="000D7A9D">
            <w:pPr>
              <w:pStyle w:val="a5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Times New Roman" w:eastAsiaTheme="majorEastAsia" w:hAnsi="Times New Roman" w:cs="Times New Roman"/>
              </w:rPr>
            </w:pPr>
            <w:r w:rsidRPr="000D7A9D">
              <w:rPr>
                <w:rFonts w:ascii="Times New Roman" w:eastAsiaTheme="majorEastAsia" w:hAnsi="Times New Roman" w:cs="Times New Roman"/>
              </w:rPr>
              <w:t>售后：</w:t>
            </w:r>
          </w:p>
          <w:p w:rsidR="000D7A9D" w:rsidRPr="000D7A9D" w:rsidRDefault="000D7A9D" w:rsidP="000D7A9D">
            <w:pPr>
              <w:spacing w:line="276" w:lineRule="auto"/>
              <w:rPr>
                <w:rFonts w:eastAsiaTheme="majorEastAsia"/>
              </w:rPr>
            </w:pPr>
            <w:r w:rsidRPr="000D7A9D">
              <w:rPr>
                <w:rFonts w:eastAsiaTheme="majorEastAsia"/>
              </w:rPr>
              <w:t xml:space="preserve">6.1 </w:t>
            </w:r>
            <w:r w:rsidRPr="000D7A9D">
              <w:rPr>
                <w:rFonts w:eastAsiaTheme="majorEastAsia"/>
              </w:rPr>
              <w:t>若医院提供集中供应纯水无法满足临床检测需求，需提供能满足临床检测需求配套纯水机；</w:t>
            </w:r>
          </w:p>
          <w:p w:rsidR="000D7A9D" w:rsidRPr="000D7A9D" w:rsidRDefault="000D7A9D" w:rsidP="000D7A9D">
            <w:pPr>
              <w:pStyle w:val="a5"/>
              <w:numPr>
                <w:ilvl w:val="1"/>
                <w:numId w:val="6"/>
              </w:numPr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szCs w:val="24"/>
              </w:rPr>
            </w:pPr>
            <w:r w:rsidRPr="000D7A9D">
              <w:rPr>
                <w:rFonts w:ascii="Times New Roman" w:eastAsiaTheme="majorEastAsia" w:hAnsi="Times New Roman" w:cs="Times New Roman"/>
              </w:rPr>
              <w:t>若医院提供</w:t>
            </w:r>
            <w:r w:rsidRPr="000D7A9D">
              <w:rPr>
                <w:rFonts w:ascii="Times New Roman" w:eastAsiaTheme="majorEastAsia" w:hAnsi="Times New Roman" w:cs="Times New Roman"/>
              </w:rPr>
              <w:t>UPS</w:t>
            </w:r>
            <w:r w:rsidRPr="000D7A9D">
              <w:rPr>
                <w:rFonts w:ascii="Times New Roman" w:eastAsiaTheme="majorEastAsia" w:hAnsi="Times New Roman" w:cs="Times New Roman"/>
              </w:rPr>
              <w:t>机房无法满足需求，每组设备需配在线</w:t>
            </w:r>
            <w:r w:rsidRPr="000D7A9D">
              <w:rPr>
                <w:rFonts w:ascii="Times New Roman" w:eastAsiaTheme="majorEastAsia" w:hAnsi="Times New Roman" w:cs="Times New Roman"/>
              </w:rPr>
              <w:t xml:space="preserve">UPS </w:t>
            </w:r>
            <w:r w:rsidRPr="000D7A9D">
              <w:rPr>
                <w:rFonts w:ascii="Times New Roman" w:eastAsiaTheme="majorEastAsia" w:hAnsi="Times New Roman" w:cs="Times New Roman"/>
              </w:rPr>
              <w:t>系统，以保障突然断电时仪器正常运行；</w:t>
            </w:r>
          </w:p>
          <w:p w:rsidR="000D7A9D" w:rsidRPr="000D7A9D" w:rsidRDefault="000D7A9D" w:rsidP="000D7A9D">
            <w:pPr>
              <w:pStyle w:val="a5"/>
              <w:numPr>
                <w:ilvl w:val="1"/>
                <w:numId w:val="6"/>
              </w:numPr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szCs w:val="24"/>
              </w:rPr>
            </w:pPr>
            <w:r w:rsidRPr="000D7A9D">
              <w:rPr>
                <w:rFonts w:ascii="Times New Roman" w:eastAsiaTheme="majorEastAsia" w:hAnsi="Times New Roman" w:cs="Times New Roman"/>
              </w:rPr>
              <w:t>维修服务：专职工程师</w:t>
            </w:r>
            <w:r w:rsidRPr="000D7A9D">
              <w:rPr>
                <w:rFonts w:ascii="Times New Roman" w:eastAsiaTheme="majorEastAsia" w:hAnsi="Times New Roman" w:cs="Times New Roman"/>
              </w:rPr>
              <w:t>1</w:t>
            </w:r>
            <w:r w:rsidRPr="000D7A9D">
              <w:rPr>
                <w:rFonts w:ascii="Times New Roman" w:eastAsiaTheme="majorEastAsia" w:hAnsi="Times New Roman" w:cs="Times New Roman"/>
              </w:rPr>
              <w:t>小时内到位响应，</w:t>
            </w:r>
            <w:r w:rsidRPr="000D7A9D">
              <w:rPr>
                <w:rFonts w:ascii="Times New Roman" w:eastAsiaTheme="majorEastAsia" w:hAnsi="Times New Roman" w:cs="Times New Roman"/>
              </w:rPr>
              <w:t xml:space="preserve"> 24</w:t>
            </w:r>
            <w:r w:rsidRPr="000D7A9D">
              <w:rPr>
                <w:rFonts w:ascii="Times New Roman" w:eastAsiaTheme="majorEastAsia" w:hAnsi="Times New Roman" w:cs="Times New Roman"/>
              </w:rPr>
              <w:t>小时内解决问题，必要时提供备机；</w:t>
            </w:r>
          </w:p>
          <w:p w:rsidR="000D7A9D" w:rsidRPr="000D7A9D" w:rsidRDefault="000D7A9D" w:rsidP="000D7A9D">
            <w:pPr>
              <w:pStyle w:val="a5"/>
              <w:numPr>
                <w:ilvl w:val="1"/>
                <w:numId w:val="6"/>
              </w:numPr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szCs w:val="24"/>
              </w:rPr>
            </w:pPr>
            <w:r w:rsidRPr="000D7A9D">
              <w:rPr>
                <w:rFonts w:ascii="Times New Roman" w:eastAsiaTheme="majorEastAsia" w:hAnsi="Times New Roman" w:cs="Times New Roman"/>
              </w:rPr>
              <w:t>配件：国内建有仪器零备件库，备品备件齐全；</w:t>
            </w:r>
          </w:p>
          <w:p w:rsidR="000D7A9D" w:rsidRPr="000D7A9D" w:rsidRDefault="000D7A9D" w:rsidP="000D7A9D">
            <w:pPr>
              <w:pStyle w:val="a5"/>
              <w:numPr>
                <w:ilvl w:val="1"/>
                <w:numId w:val="6"/>
              </w:numPr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b/>
                <w:szCs w:val="24"/>
              </w:rPr>
            </w:pPr>
            <w:r w:rsidRPr="000D7A9D">
              <w:rPr>
                <w:rFonts w:ascii="Times New Roman" w:eastAsiaTheme="majorEastAsia" w:hAnsi="Times New Roman" w:cs="Times New Roman"/>
              </w:rPr>
              <w:t>质保：整机质保</w:t>
            </w:r>
            <w:r w:rsidRPr="000D7A9D">
              <w:rPr>
                <w:rFonts w:ascii="Times New Roman" w:eastAsiaTheme="majorEastAsia" w:hAnsi="Times New Roman" w:cs="Times New Roman"/>
              </w:rPr>
              <w:t>5</w:t>
            </w:r>
            <w:r w:rsidRPr="000D7A9D">
              <w:rPr>
                <w:rFonts w:ascii="Times New Roman" w:eastAsiaTheme="majorEastAsia" w:hAnsi="Times New Roman" w:cs="Times New Roman"/>
              </w:rPr>
              <w:t>年以上，质保期满后维修零配件计费符合我院设备维修维护管理相关要求。</w:t>
            </w:r>
          </w:p>
        </w:tc>
      </w:tr>
      <w:tr w:rsidR="001304BC" w:rsidTr="00143B29">
        <w:trPr>
          <w:trHeight w:val="507"/>
        </w:trPr>
        <w:tc>
          <w:tcPr>
            <w:tcW w:w="2628" w:type="dxa"/>
            <w:vAlign w:val="center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3"/>
          </w:tcPr>
          <w:p w:rsidR="001304BC" w:rsidRPr="003826EE" w:rsidRDefault="00F602F1" w:rsidP="003826EE">
            <w:pPr>
              <w:pStyle w:val="a5"/>
              <w:spacing w:line="276" w:lineRule="auto"/>
              <w:ind w:left="-76" w:firstLineChars="0" w:firstLine="0"/>
              <w:rPr>
                <w:rFonts w:ascii="Times New Roman" w:hAnsi="Times New Roman" w:cs="Times New Roman"/>
                <w:szCs w:val="21"/>
              </w:rPr>
            </w:pPr>
            <w:r w:rsidRPr="003826EE">
              <w:rPr>
                <w:rFonts w:ascii="Times New Roman" w:hAnsi="Times New Roman" w:cs="Times New Roman"/>
                <w:szCs w:val="21"/>
              </w:rPr>
              <w:t>如所购买设备为实验室未曾使用设备，需进行产品操作和应用培训</w:t>
            </w:r>
          </w:p>
        </w:tc>
      </w:tr>
      <w:tr w:rsidR="001304BC" w:rsidTr="00143B29">
        <w:trPr>
          <w:trHeight w:val="823"/>
        </w:trPr>
        <w:tc>
          <w:tcPr>
            <w:tcW w:w="2628" w:type="dxa"/>
            <w:vAlign w:val="center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3"/>
          </w:tcPr>
          <w:p w:rsidR="001304BC" w:rsidRDefault="001304BC">
            <w:pPr>
              <w:rPr>
                <w:sz w:val="28"/>
                <w:szCs w:val="28"/>
              </w:rPr>
            </w:pPr>
          </w:p>
        </w:tc>
      </w:tr>
      <w:tr w:rsidR="001304BC">
        <w:tc>
          <w:tcPr>
            <w:tcW w:w="2628" w:type="dxa"/>
            <w:vAlign w:val="center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（全体成员）</w:t>
            </w:r>
          </w:p>
        </w:tc>
        <w:tc>
          <w:tcPr>
            <w:tcW w:w="6092" w:type="dxa"/>
            <w:gridSpan w:val="3"/>
          </w:tcPr>
          <w:p w:rsidR="001304BC" w:rsidRDefault="001304BC">
            <w:pPr>
              <w:rPr>
                <w:sz w:val="28"/>
                <w:szCs w:val="28"/>
              </w:rPr>
            </w:pPr>
          </w:p>
        </w:tc>
      </w:tr>
    </w:tbl>
    <w:p w:rsidR="001304BC" w:rsidRDefault="00143B29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sectPr w:rsidR="001304BC" w:rsidSect="00785437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E50" w:rsidRDefault="00E32E50" w:rsidP="00470CD6">
      <w:r>
        <w:separator/>
      </w:r>
    </w:p>
  </w:endnote>
  <w:endnote w:type="continuationSeparator" w:id="0">
    <w:p w:rsidR="00E32E50" w:rsidRDefault="00E32E50" w:rsidP="0047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E50" w:rsidRDefault="00E32E50" w:rsidP="00470CD6">
      <w:r>
        <w:separator/>
      </w:r>
    </w:p>
  </w:footnote>
  <w:footnote w:type="continuationSeparator" w:id="0">
    <w:p w:rsidR="00E32E50" w:rsidRDefault="00E32E50" w:rsidP="00470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09"/>
    <w:multiLevelType w:val="multilevel"/>
    <w:tmpl w:val="C89490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0B54EDF"/>
    <w:multiLevelType w:val="singleLevel"/>
    <w:tmpl w:val="20B54ED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977408A"/>
    <w:multiLevelType w:val="multilevel"/>
    <w:tmpl w:val="39445E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C717C22"/>
    <w:multiLevelType w:val="hybridMultilevel"/>
    <w:tmpl w:val="59BA9D40"/>
    <w:lvl w:ilvl="0" w:tplc="9582212E">
      <w:start w:val="5"/>
      <w:numFmt w:val="decimal"/>
      <w:lvlText w:val="%1."/>
      <w:lvlJc w:val="left"/>
      <w:pPr>
        <w:ind w:left="360" w:hanging="360"/>
      </w:pPr>
      <w:rPr>
        <w:rFonts w:eastAsiaTheme="maj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0B5D9D"/>
    <w:multiLevelType w:val="multilevel"/>
    <w:tmpl w:val="84A67062"/>
    <w:lvl w:ilvl="0">
      <w:start w:val="5"/>
      <w:numFmt w:val="decimal"/>
      <w:lvlText w:val="%1."/>
      <w:lvlJc w:val="left"/>
      <w:pPr>
        <w:ind w:left="360" w:hanging="360"/>
      </w:pPr>
      <w:rPr>
        <w:rFonts w:eastAsiaTheme="majorEastAsia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5">
    <w:nsid w:val="533D11F1"/>
    <w:multiLevelType w:val="multilevel"/>
    <w:tmpl w:val="363C2C4C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yNLSwNDUzNTY0MTW3NDFS0lEKTi0uzszPAykwrAUAbvhksCwAAAA="/>
  </w:docVars>
  <w:rsids>
    <w:rsidRoot w:val="00B10A9B"/>
    <w:rsid w:val="00001410"/>
    <w:rsid w:val="00026863"/>
    <w:rsid w:val="00030BAE"/>
    <w:rsid w:val="0004318A"/>
    <w:rsid w:val="00043B3F"/>
    <w:rsid w:val="00047A48"/>
    <w:rsid w:val="0005117F"/>
    <w:rsid w:val="0008405C"/>
    <w:rsid w:val="00095BD3"/>
    <w:rsid w:val="000A28C3"/>
    <w:rsid w:val="000B20E5"/>
    <w:rsid w:val="000D7A9D"/>
    <w:rsid w:val="001151C6"/>
    <w:rsid w:val="001304BC"/>
    <w:rsid w:val="00143B29"/>
    <w:rsid w:val="00144961"/>
    <w:rsid w:val="001600C5"/>
    <w:rsid w:val="00164EB4"/>
    <w:rsid w:val="00173990"/>
    <w:rsid w:val="001F53A7"/>
    <w:rsid w:val="00215CAF"/>
    <w:rsid w:val="00224E36"/>
    <w:rsid w:val="00283AF2"/>
    <w:rsid w:val="002E1134"/>
    <w:rsid w:val="00304B6D"/>
    <w:rsid w:val="00317F50"/>
    <w:rsid w:val="0033132D"/>
    <w:rsid w:val="00365DF5"/>
    <w:rsid w:val="003826EE"/>
    <w:rsid w:val="003A1984"/>
    <w:rsid w:val="003A7FA2"/>
    <w:rsid w:val="003E3B13"/>
    <w:rsid w:val="003F1ED6"/>
    <w:rsid w:val="00415F37"/>
    <w:rsid w:val="004340D0"/>
    <w:rsid w:val="00453DCD"/>
    <w:rsid w:val="004646A4"/>
    <w:rsid w:val="00470CD6"/>
    <w:rsid w:val="00492D45"/>
    <w:rsid w:val="004F5BA2"/>
    <w:rsid w:val="00544A37"/>
    <w:rsid w:val="00555BF5"/>
    <w:rsid w:val="00575E67"/>
    <w:rsid w:val="00595F1F"/>
    <w:rsid w:val="005E1DB8"/>
    <w:rsid w:val="005E5D03"/>
    <w:rsid w:val="005F06AE"/>
    <w:rsid w:val="005F3778"/>
    <w:rsid w:val="00606E5E"/>
    <w:rsid w:val="00635A9A"/>
    <w:rsid w:val="00651B7F"/>
    <w:rsid w:val="00656AF4"/>
    <w:rsid w:val="006875C8"/>
    <w:rsid w:val="006A033A"/>
    <w:rsid w:val="006D335A"/>
    <w:rsid w:val="006D72D4"/>
    <w:rsid w:val="00716E80"/>
    <w:rsid w:val="0072549C"/>
    <w:rsid w:val="00741C72"/>
    <w:rsid w:val="00753655"/>
    <w:rsid w:val="00771A80"/>
    <w:rsid w:val="00785437"/>
    <w:rsid w:val="007A0D92"/>
    <w:rsid w:val="00841602"/>
    <w:rsid w:val="008425C5"/>
    <w:rsid w:val="00857E7B"/>
    <w:rsid w:val="008C0C4B"/>
    <w:rsid w:val="008D5BAB"/>
    <w:rsid w:val="0098692C"/>
    <w:rsid w:val="00991885"/>
    <w:rsid w:val="009A2030"/>
    <w:rsid w:val="009C3A40"/>
    <w:rsid w:val="00A53007"/>
    <w:rsid w:val="00A71FFF"/>
    <w:rsid w:val="00AA38F4"/>
    <w:rsid w:val="00AA3F7B"/>
    <w:rsid w:val="00B10A9B"/>
    <w:rsid w:val="00B454BE"/>
    <w:rsid w:val="00B54419"/>
    <w:rsid w:val="00B77957"/>
    <w:rsid w:val="00B82875"/>
    <w:rsid w:val="00B9161C"/>
    <w:rsid w:val="00BC4B78"/>
    <w:rsid w:val="00BD4FB0"/>
    <w:rsid w:val="00C51D16"/>
    <w:rsid w:val="00C75578"/>
    <w:rsid w:val="00C823D1"/>
    <w:rsid w:val="00C8596F"/>
    <w:rsid w:val="00C86229"/>
    <w:rsid w:val="00CC108B"/>
    <w:rsid w:val="00CC20BA"/>
    <w:rsid w:val="00DA36FC"/>
    <w:rsid w:val="00DA6DD8"/>
    <w:rsid w:val="00DD5947"/>
    <w:rsid w:val="00E14136"/>
    <w:rsid w:val="00E169A6"/>
    <w:rsid w:val="00E32E50"/>
    <w:rsid w:val="00E413E6"/>
    <w:rsid w:val="00E46A14"/>
    <w:rsid w:val="00E94BF5"/>
    <w:rsid w:val="00EA69E8"/>
    <w:rsid w:val="00EB3CDE"/>
    <w:rsid w:val="00EB4923"/>
    <w:rsid w:val="00EF2025"/>
    <w:rsid w:val="00F30A93"/>
    <w:rsid w:val="00F32488"/>
    <w:rsid w:val="00F54424"/>
    <w:rsid w:val="00F602F1"/>
    <w:rsid w:val="00F75857"/>
    <w:rsid w:val="00F95259"/>
    <w:rsid w:val="00FA3DFA"/>
    <w:rsid w:val="00FB3215"/>
    <w:rsid w:val="00FF40E8"/>
    <w:rsid w:val="0231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3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85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85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8543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8543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85437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5F37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F3778"/>
    <w:rPr>
      <w:rFonts w:ascii="Times New Roman" w:eastAsia="宋体" w:hAnsi="Times New Roman" w:cs="Times New Roman"/>
      <w:kern w:val="2"/>
      <w:sz w:val="18"/>
      <w:szCs w:val="18"/>
    </w:rPr>
  </w:style>
  <w:style w:type="table" w:styleId="a7">
    <w:name w:val="Table Grid"/>
    <w:basedOn w:val="a1"/>
    <w:uiPriority w:val="59"/>
    <w:qFormat/>
    <w:rsid w:val="006D72D4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250</Words>
  <Characters>1427</Characters>
  <Application>Microsoft Office Word</Application>
  <DocSecurity>0</DocSecurity>
  <Lines>11</Lines>
  <Paragraphs>3</Paragraphs>
  <ScaleCrop>false</ScaleCrop>
  <Company>Microsoft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Administrator</cp:lastModifiedBy>
  <cp:revision>91</cp:revision>
  <cp:lastPrinted>2018-10-25T02:12:00Z</cp:lastPrinted>
  <dcterms:created xsi:type="dcterms:W3CDTF">2012-03-06T08:35:00Z</dcterms:created>
  <dcterms:modified xsi:type="dcterms:W3CDTF">2022-03-17T00:37:00Z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